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07E7" w14:textId="024F24AE" w:rsidR="00F76B7C" w:rsidRDefault="00F76B7C" w:rsidP="00F76B7C">
      <w:pPr>
        <w:pStyle w:val="Normaalweb"/>
        <w:rPr>
          <w:rFonts w:asciiTheme="minorHAnsi" w:hAnsiTheme="minorHAnsi"/>
          <w:b/>
          <w:sz w:val="22"/>
          <w:szCs w:val="22"/>
          <w:u w:val="single"/>
        </w:rPr>
      </w:pPr>
      <w:r w:rsidRPr="00135D01">
        <w:rPr>
          <w:rFonts w:cs="Arial"/>
          <w:b/>
          <w:noProof/>
        </w:rPr>
        <w:drawing>
          <wp:anchor distT="0" distB="0" distL="114300" distR="114300" simplePos="0" relativeHeight="251657216" behindDoc="1" locked="0" layoutInCell="1" allowOverlap="1" wp14:anchorId="48DE39FF" wp14:editId="1063B78B">
            <wp:simplePos x="0" y="0"/>
            <wp:positionH relativeFrom="column">
              <wp:posOffset>5291455</wp:posOffset>
            </wp:positionH>
            <wp:positionV relativeFrom="paragraph">
              <wp:posOffset>-252095</wp:posOffset>
            </wp:positionV>
            <wp:extent cx="466725" cy="594995"/>
            <wp:effectExtent l="0" t="0" r="9525"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AC">
        <w:rPr>
          <w:rFonts w:asciiTheme="minorHAnsi" w:hAnsiTheme="minorHAnsi"/>
          <w:b/>
          <w:sz w:val="22"/>
          <w:szCs w:val="22"/>
          <w:u w:val="single"/>
        </w:rPr>
        <w:t xml:space="preserve">Leerperiode </w:t>
      </w:r>
      <w:r w:rsidR="00490F58">
        <w:rPr>
          <w:rFonts w:asciiTheme="minorHAnsi" w:hAnsiTheme="minorHAnsi"/>
          <w:b/>
          <w:sz w:val="22"/>
          <w:szCs w:val="22"/>
          <w:u w:val="single"/>
        </w:rPr>
        <w:t>4</w:t>
      </w:r>
      <w:r w:rsidR="0082710C">
        <w:rPr>
          <w:rFonts w:asciiTheme="minorHAnsi" w:hAnsiTheme="minorHAnsi"/>
          <w:b/>
          <w:sz w:val="22"/>
          <w:szCs w:val="22"/>
          <w:u w:val="single"/>
        </w:rPr>
        <w:t xml:space="preserve">   SLB</w:t>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sidR="0082710C">
        <w:rPr>
          <w:rFonts w:asciiTheme="minorHAnsi" w:hAnsiTheme="minorHAnsi"/>
          <w:b/>
          <w:sz w:val="22"/>
          <w:szCs w:val="22"/>
          <w:u w:val="single"/>
        </w:rPr>
        <w:tab/>
      </w:r>
      <w:r>
        <w:rPr>
          <w:rFonts w:asciiTheme="minorHAnsi" w:hAnsiTheme="minorHAnsi"/>
          <w:b/>
          <w:sz w:val="22"/>
          <w:szCs w:val="22"/>
          <w:u w:val="single"/>
        </w:rPr>
        <w:tab/>
      </w:r>
    </w:p>
    <w:p w14:paraId="681EEF46" w14:textId="77777777" w:rsidR="00785483" w:rsidRDefault="00785483" w:rsidP="00F76B7C">
      <w:pPr>
        <w:pStyle w:val="Normaalweb"/>
        <w:rPr>
          <w:rFonts w:asciiTheme="minorHAnsi" w:hAnsiTheme="minorHAnsi"/>
          <w:b/>
          <w:sz w:val="22"/>
          <w:szCs w:val="22"/>
          <w:u w:val="single"/>
        </w:rPr>
      </w:pPr>
    </w:p>
    <w:tbl>
      <w:tblPr>
        <w:tblStyle w:val="Tabelraster1"/>
        <w:tblW w:w="0" w:type="auto"/>
        <w:tblLook w:val="04A0" w:firstRow="1" w:lastRow="0" w:firstColumn="1" w:lastColumn="0" w:noHBand="0" w:noVBand="1"/>
      </w:tblPr>
      <w:tblGrid>
        <w:gridCol w:w="1514"/>
        <w:gridCol w:w="4577"/>
        <w:gridCol w:w="2969"/>
      </w:tblGrid>
      <w:tr w:rsidR="00E442EE" w:rsidRPr="00F76B7C" w14:paraId="49A6E124" w14:textId="77777777" w:rsidTr="00B60704">
        <w:tc>
          <w:tcPr>
            <w:tcW w:w="1514" w:type="dxa"/>
            <w:shd w:val="clear" w:color="auto" w:fill="FF7C80"/>
          </w:tcPr>
          <w:p w14:paraId="05CE3FC7" w14:textId="77777777" w:rsidR="00F76B7C" w:rsidRPr="00F76B7C" w:rsidRDefault="00F76B7C" w:rsidP="00F76B7C">
            <w:pPr>
              <w:rPr>
                <w:rFonts w:cs="Arial"/>
              </w:rPr>
            </w:pPr>
            <w:r w:rsidRPr="00F76B7C">
              <w:rPr>
                <w:rFonts w:cs="Arial"/>
              </w:rPr>
              <w:t>Titel opdracht:</w:t>
            </w:r>
          </w:p>
        </w:tc>
        <w:tc>
          <w:tcPr>
            <w:tcW w:w="4577" w:type="dxa"/>
          </w:tcPr>
          <w:p w14:paraId="5471659F" w14:textId="0890079C" w:rsidR="00B60704" w:rsidRPr="00F76B7C" w:rsidRDefault="00F40507" w:rsidP="00490F58">
            <w:pPr>
              <w:rPr>
                <w:rFonts w:cs="Arial"/>
              </w:rPr>
            </w:pPr>
            <w:r>
              <w:rPr>
                <w:rFonts w:cs="Arial"/>
              </w:rPr>
              <w:t>Samenwerken</w:t>
            </w:r>
          </w:p>
        </w:tc>
        <w:tc>
          <w:tcPr>
            <w:tcW w:w="2969" w:type="dxa"/>
          </w:tcPr>
          <w:p w14:paraId="1D5464AC" w14:textId="17E39D30" w:rsidR="00F76B7C" w:rsidRPr="00F76B7C" w:rsidRDefault="0082710C" w:rsidP="00F40507">
            <w:pPr>
              <w:rPr>
                <w:rFonts w:cs="Arial"/>
              </w:rPr>
            </w:pPr>
            <w:r>
              <w:rPr>
                <w:rFonts w:cs="Arial"/>
              </w:rPr>
              <w:t xml:space="preserve">Opdracht nr. </w:t>
            </w:r>
            <w:r w:rsidR="00490F58">
              <w:rPr>
                <w:rFonts w:cs="Arial"/>
              </w:rPr>
              <w:t>4</w:t>
            </w:r>
            <w:r w:rsidR="00BF798D">
              <w:rPr>
                <w:rFonts w:cs="Arial"/>
              </w:rPr>
              <w:t>-</w:t>
            </w:r>
            <w:r w:rsidR="00F40507">
              <w:rPr>
                <w:rFonts w:cs="Arial"/>
              </w:rPr>
              <w:t>5B</w:t>
            </w:r>
          </w:p>
        </w:tc>
      </w:tr>
      <w:tr w:rsidR="00F76B7C" w:rsidRPr="00F76B7C" w14:paraId="2D69A551" w14:textId="77777777" w:rsidTr="00B60704">
        <w:tc>
          <w:tcPr>
            <w:tcW w:w="1514" w:type="dxa"/>
            <w:shd w:val="clear" w:color="auto" w:fill="FF7C80"/>
          </w:tcPr>
          <w:p w14:paraId="221806EF" w14:textId="77777777" w:rsidR="00F76B7C" w:rsidRPr="00F76B7C" w:rsidRDefault="00F76B7C" w:rsidP="00F76B7C">
            <w:pPr>
              <w:rPr>
                <w:rFonts w:cs="Arial"/>
              </w:rPr>
            </w:pPr>
            <w:r w:rsidRPr="00F76B7C">
              <w:rPr>
                <w:rFonts w:cs="Arial"/>
              </w:rPr>
              <w:t>Behorend bij:</w:t>
            </w:r>
          </w:p>
        </w:tc>
        <w:tc>
          <w:tcPr>
            <w:tcW w:w="7546" w:type="dxa"/>
            <w:gridSpan w:val="2"/>
          </w:tcPr>
          <w:p w14:paraId="0ECEC509" w14:textId="5314B6CC" w:rsidR="00F76B7C" w:rsidRPr="00F76B7C" w:rsidRDefault="00F40507" w:rsidP="00F76B7C">
            <w:pPr>
              <w:spacing w:before="100" w:beforeAutospacing="1" w:after="100" w:afterAutospacing="1"/>
              <w:rPr>
                <w:rFonts w:eastAsia="Times New Roman" w:cs="Arial"/>
                <w:lang w:eastAsia="nl-NL"/>
              </w:rPr>
            </w:pPr>
            <w:r>
              <w:rPr>
                <w:rFonts w:eastAsia="Times New Roman" w:cs="Arial"/>
                <w:lang w:eastAsia="nl-NL"/>
              </w:rPr>
              <w:t>groepsproces</w:t>
            </w:r>
          </w:p>
        </w:tc>
      </w:tr>
      <w:tr w:rsidR="00F76B7C" w:rsidRPr="00F76B7C" w14:paraId="02032CD0" w14:textId="77777777" w:rsidTr="00B60704">
        <w:tc>
          <w:tcPr>
            <w:tcW w:w="1514" w:type="dxa"/>
            <w:shd w:val="clear" w:color="auto" w:fill="FF7C80"/>
          </w:tcPr>
          <w:p w14:paraId="48F7CCFF" w14:textId="77777777" w:rsidR="00F76B7C" w:rsidRPr="00F76B7C" w:rsidRDefault="00F76B7C" w:rsidP="00F76B7C">
            <w:pPr>
              <w:rPr>
                <w:rFonts w:cs="Arial"/>
              </w:rPr>
            </w:pPr>
            <w:r w:rsidRPr="00F76B7C">
              <w:rPr>
                <w:rFonts w:cs="Arial"/>
              </w:rPr>
              <w:t>Bewaren in:</w:t>
            </w:r>
          </w:p>
        </w:tc>
        <w:tc>
          <w:tcPr>
            <w:tcW w:w="7546" w:type="dxa"/>
            <w:gridSpan w:val="2"/>
          </w:tcPr>
          <w:p w14:paraId="658031CB" w14:textId="1D3A14E3" w:rsidR="00F76B7C" w:rsidRPr="00F76B7C" w:rsidRDefault="00F76B7C" w:rsidP="00F76B7C">
            <w:pPr>
              <w:rPr>
                <w:rFonts w:cs="Arial"/>
              </w:rPr>
            </w:pPr>
          </w:p>
        </w:tc>
      </w:tr>
      <w:tr w:rsidR="00F76B7C" w:rsidRPr="00F76B7C" w14:paraId="22B98681" w14:textId="77777777" w:rsidTr="00B60704">
        <w:tc>
          <w:tcPr>
            <w:tcW w:w="1514" w:type="dxa"/>
            <w:shd w:val="clear" w:color="auto" w:fill="FF7C80"/>
          </w:tcPr>
          <w:p w14:paraId="4EDAE8E6" w14:textId="77777777" w:rsidR="00F76B7C" w:rsidRPr="00F76B7C" w:rsidRDefault="00F76B7C" w:rsidP="00F76B7C">
            <w:pPr>
              <w:rPr>
                <w:rFonts w:cs="Arial"/>
              </w:rPr>
            </w:pPr>
            <w:r w:rsidRPr="00F76B7C">
              <w:rPr>
                <w:rFonts w:cs="Arial"/>
              </w:rPr>
              <w:t>Planning:</w:t>
            </w:r>
          </w:p>
        </w:tc>
        <w:tc>
          <w:tcPr>
            <w:tcW w:w="7546" w:type="dxa"/>
            <w:gridSpan w:val="2"/>
          </w:tcPr>
          <w:p w14:paraId="3F25A862" w14:textId="64CC8B2C" w:rsidR="00F76B7C" w:rsidRPr="00F76B7C" w:rsidRDefault="00FF757A" w:rsidP="00F76B7C">
            <w:pPr>
              <w:rPr>
                <w:rFonts w:cs="Arial"/>
              </w:rPr>
            </w:pPr>
            <w:r>
              <w:rPr>
                <w:rFonts w:cs="Arial"/>
              </w:rPr>
              <w:t xml:space="preserve">Week </w:t>
            </w:r>
            <w:r w:rsidR="00F40507">
              <w:rPr>
                <w:rFonts w:cs="Arial"/>
              </w:rPr>
              <w:t>5</w:t>
            </w:r>
          </w:p>
        </w:tc>
      </w:tr>
    </w:tbl>
    <w:p w14:paraId="0AD49937" w14:textId="22F079FC" w:rsidR="00E442EE" w:rsidRPr="00E442EE" w:rsidRDefault="00E442EE" w:rsidP="00E442EE">
      <w:pPr>
        <w:autoSpaceDE w:val="0"/>
        <w:autoSpaceDN w:val="0"/>
        <w:adjustRightInd w:val="0"/>
        <w:spacing w:after="0" w:line="240" w:lineRule="auto"/>
        <w:rPr>
          <w:rFonts w:cs="CronosPro-Bold"/>
          <w:b/>
          <w:bCs/>
        </w:rPr>
      </w:pPr>
    </w:p>
    <w:p w14:paraId="4BD7C9B5" w14:textId="77777777" w:rsidR="00E442EE" w:rsidRDefault="00E442EE" w:rsidP="00E442EE">
      <w:pPr>
        <w:autoSpaceDE w:val="0"/>
        <w:autoSpaceDN w:val="0"/>
        <w:adjustRightInd w:val="0"/>
        <w:spacing w:after="0" w:line="240" w:lineRule="auto"/>
        <w:rPr>
          <w:rFonts w:cs="CronosPro-Semibold"/>
          <w:b/>
        </w:rPr>
      </w:pPr>
    </w:p>
    <w:p w14:paraId="6E23CDCD" w14:textId="77777777" w:rsidR="003571D1" w:rsidRDefault="003571D1" w:rsidP="003571D1">
      <w:pPr>
        <w:pStyle w:val="Default"/>
      </w:pPr>
    </w:p>
    <w:p w14:paraId="047DA659" w14:textId="440DC68E" w:rsidR="00F40507" w:rsidRDefault="00F40507" w:rsidP="003571D1">
      <w:pPr>
        <w:pStyle w:val="Default"/>
        <w:rPr>
          <w:color w:val="585858"/>
          <w:sz w:val="22"/>
          <w:szCs w:val="22"/>
        </w:rPr>
      </w:pPr>
      <w:r w:rsidRPr="00F40507">
        <w:rPr>
          <w:bCs/>
          <w:color w:val="585858"/>
          <w:sz w:val="22"/>
          <w:szCs w:val="22"/>
        </w:rPr>
        <w:t xml:space="preserve">De bedoeling van </w:t>
      </w:r>
      <w:r>
        <w:rPr>
          <w:bCs/>
          <w:color w:val="585858"/>
          <w:sz w:val="22"/>
          <w:szCs w:val="22"/>
        </w:rPr>
        <w:t xml:space="preserve">deze opdracht is dat je samen </w:t>
      </w:r>
      <w:r w:rsidR="003571D1" w:rsidRPr="00F40507">
        <w:rPr>
          <w:color w:val="585858"/>
          <w:sz w:val="22"/>
          <w:szCs w:val="22"/>
        </w:rPr>
        <w:t>één tekening ma</w:t>
      </w:r>
      <w:r>
        <w:rPr>
          <w:color w:val="585858"/>
          <w:sz w:val="22"/>
          <w:szCs w:val="22"/>
        </w:rPr>
        <w:t>akt van een door jullie gekozen thema. Indien nodig kun je de klas verdelen in 2 groepen.</w:t>
      </w:r>
    </w:p>
    <w:p w14:paraId="61D98148" w14:textId="3A9EBD75" w:rsidR="00F40507" w:rsidRDefault="00F40507" w:rsidP="003571D1">
      <w:pPr>
        <w:pStyle w:val="Default"/>
        <w:rPr>
          <w:color w:val="585858"/>
          <w:sz w:val="22"/>
          <w:szCs w:val="22"/>
        </w:rPr>
      </w:pPr>
      <w:r>
        <w:rPr>
          <w:color w:val="585858"/>
          <w:sz w:val="22"/>
          <w:szCs w:val="22"/>
        </w:rPr>
        <w:t xml:space="preserve"> </w:t>
      </w:r>
    </w:p>
    <w:p w14:paraId="33313CC3" w14:textId="77777777" w:rsidR="00F40507" w:rsidRDefault="00F40507" w:rsidP="00F40507">
      <w:pPr>
        <w:autoSpaceDE w:val="0"/>
        <w:autoSpaceDN w:val="0"/>
        <w:adjustRightInd w:val="0"/>
        <w:spacing w:after="0" w:line="240" w:lineRule="auto"/>
        <w:rPr>
          <w:rFonts w:cs="CronosPro-Semibold"/>
          <w:b/>
        </w:rPr>
      </w:pPr>
      <w:r>
        <w:rPr>
          <w:b/>
          <w:bCs/>
          <w:color w:val="585858"/>
        </w:rPr>
        <w:t xml:space="preserve">Materialen: </w:t>
      </w:r>
      <w:r>
        <w:rPr>
          <w:color w:val="585858"/>
        </w:rPr>
        <w:t>Een vel papier op A1 formaat. Voldoende gekleurde stiften.</w:t>
      </w:r>
    </w:p>
    <w:p w14:paraId="76D70D96" w14:textId="77777777" w:rsidR="00F40507" w:rsidRPr="00F40507" w:rsidRDefault="00F40507" w:rsidP="003571D1">
      <w:pPr>
        <w:pStyle w:val="Default"/>
        <w:rPr>
          <w:color w:val="585858"/>
          <w:sz w:val="22"/>
          <w:szCs w:val="22"/>
        </w:rPr>
      </w:pPr>
    </w:p>
    <w:p w14:paraId="09532AAF" w14:textId="258005A0" w:rsidR="004D5891" w:rsidRDefault="003571D1" w:rsidP="003571D1">
      <w:pPr>
        <w:pStyle w:val="Default"/>
        <w:rPr>
          <w:b/>
          <w:bCs/>
          <w:color w:val="585858"/>
          <w:sz w:val="22"/>
          <w:szCs w:val="22"/>
        </w:rPr>
      </w:pPr>
      <w:r w:rsidRPr="00F40507">
        <w:rPr>
          <w:color w:val="585858"/>
          <w:sz w:val="22"/>
          <w:szCs w:val="22"/>
        </w:rPr>
        <w:t xml:space="preserve"> </w:t>
      </w:r>
      <w:r w:rsidR="004D5891">
        <w:rPr>
          <w:rFonts w:ascii="Arial" w:hAnsi="Arial" w:cs="Arial"/>
          <w:noProof/>
          <w:color w:val="0000FF"/>
          <w:sz w:val="27"/>
          <w:szCs w:val="27"/>
          <w:lang w:eastAsia="nl-NL"/>
        </w:rPr>
        <w:drawing>
          <wp:inline distT="0" distB="0" distL="0" distR="0" wp14:anchorId="4DCC66E7" wp14:editId="35949C63">
            <wp:extent cx="2343150" cy="1952625"/>
            <wp:effectExtent l="0" t="0" r="0" b="9525"/>
            <wp:docPr id="3" name="Afbeelding 3" descr="Afbeeldingsresultaat voor samenwerk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amenwerk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14:paraId="4D053F06" w14:textId="77777777" w:rsidR="004D5891" w:rsidRDefault="004D5891" w:rsidP="003571D1">
      <w:pPr>
        <w:pStyle w:val="Default"/>
        <w:rPr>
          <w:b/>
          <w:bCs/>
          <w:color w:val="585858"/>
          <w:sz w:val="22"/>
          <w:szCs w:val="22"/>
        </w:rPr>
      </w:pPr>
    </w:p>
    <w:p w14:paraId="1E952F5B" w14:textId="77777777" w:rsidR="004D5891" w:rsidRDefault="004D5891" w:rsidP="003571D1">
      <w:pPr>
        <w:pStyle w:val="Default"/>
        <w:rPr>
          <w:b/>
          <w:bCs/>
          <w:color w:val="585858"/>
          <w:sz w:val="22"/>
          <w:szCs w:val="22"/>
        </w:rPr>
      </w:pPr>
    </w:p>
    <w:p w14:paraId="602D55B3" w14:textId="3B64A185" w:rsidR="00F40507" w:rsidRDefault="00F40507" w:rsidP="003571D1">
      <w:pPr>
        <w:pStyle w:val="Default"/>
        <w:rPr>
          <w:b/>
          <w:bCs/>
          <w:color w:val="585858"/>
          <w:sz w:val="22"/>
          <w:szCs w:val="22"/>
        </w:rPr>
      </w:pPr>
      <w:bookmarkStart w:id="0" w:name="_GoBack"/>
      <w:bookmarkEnd w:id="0"/>
      <w:r>
        <w:rPr>
          <w:b/>
          <w:bCs/>
          <w:color w:val="585858"/>
          <w:sz w:val="22"/>
          <w:szCs w:val="22"/>
        </w:rPr>
        <w:t>Opdracht A</w:t>
      </w:r>
      <w:r w:rsidR="003571D1">
        <w:rPr>
          <w:b/>
          <w:bCs/>
          <w:color w:val="585858"/>
          <w:sz w:val="22"/>
          <w:szCs w:val="22"/>
        </w:rPr>
        <w:t xml:space="preserve">: </w:t>
      </w:r>
    </w:p>
    <w:p w14:paraId="4E1BD006" w14:textId="77777777" w:rsidR="00F40507" w:rsidRDefault="003571D1" w:rsidP="003571D1">
      <w:pPr>
        <w:pStyle w:val="Default"/>
        <w:rPr>
          <w:color w:val="585858"/>
          <w:sz w:val="22"/>
          <w:szCs w:val="22"/>
        </w:rPr>
      </w:pPr>
      <w:r>
        <w:rPr>
          <w:color w:val="585858"/>
          <w:sz w:val="22"/>
          <w:szCs w:val="22"/>
        </w:rPr>
        <w:t>Een vel papier op A1 formaat ligt op tafel met alle gekleurde stiften. De groepsleden staan rond de tafel. Iedereen begint tegelijkertijd ergens op het vel met een tekening over het thema. Na 1 minuut vraagt de</w:t>
      </w:r>
      <w:r w:rsidR="00F40507">
        <w:rPr>
          <w:color w:val="585858"/>
          <w:sz w:val="22"/>
          <w:szCs w:val="22"/>
        </w:rPr>
        <w:t xml:space="preserve"> SLB-er </w:t>
      </w:r>
      <w:r>
        <w:rPr>
          <w:color w:val="585858"/>
          <w:sz w:val="22"/>
          <w:szCs w:val="22"/>
        </w:rPr>
        <w:t xml:space="preserve">aan de </w:t>
      </w:r>
      <w:r w:rsidR="00F40507">
        <w:rPr>
          <w:color w:val="585858"/>
          <w:sz w:val="22"/>
          <w:szCs w:val="22"/>
        </w:rPr>
        <w:t xml:space="preserve">studenten </w:t>
      </w:r>
      <w:r>
        <w:rPr>
          <w:color w:val="585858"/>
          <w:sz w:val="22"/>
          <w:szCs w:val="22"/>
        </w:rPr>
        <w:t xml:space="preserve">om één plaats op te schuiven en verder te tekenen aan de tekening van degene die naast hem stond. Na 1 minuut schuift iedereen weer een plaatsje op. Daarna na een halve minuut en zo door. De </w:t>
      </w:r>
      <w:proofErr w:type="spellStart"/>
      <w:r w:rsidR="00F40507">
        <w:rPr>
          <w:color w:val="585858"/>
          <w:sz w:val="22"/>
          <w:szCs w:val="22"/>
        </w:rPr>
        <w:t>SLb</w:t>
      </w:r>
      <w:proofErr w:type="spellEnd"/>
      <w:r w:rsidR="00F40507">
        <w:rPr>
          <w:color w:val="585858"/>
          <w:sz w:val="22"/>
          <w:szCs w:val="22"/>
        </w:rPr>
        <w:t xml:space="preserve">-er </w:t>
      </w:r>
      <w:r>
        <w:rPr>
          <w:color w:val="585858"/>
          <w:sz w:val="22"/>
          <w:szCs w:val="22"/>
        </w:rPr>
        <w:t xml:space="preserve"> houdt de spanning er in. Niemand weet wanneer hij weer moet doorschuiven. Bepaal het doorschuifmoment door te kijken naar hoe en wat er getekend wordt. Het doel is samen, dus als mensen erg hun best doen om hun eigen </w:t>
      </w:r>
      <w:proofErr w:type="spellStart"/>
      <w:r>
        <w:rPr>
          <w:color w:val="585858"/>
          <w:sz w:val="22"/>
          <w:szCs w:val="22"/>
        </w:rPr>
        <w:t>in-breng</w:t>
      </w:r>
      <w:proofErr w:type="spellEnd"/>
      <w:r>
        <w:rPr>
          <w:color w:val="585858"/>
          <w:sz w:val="22"/>
          <w:szCs w:val="22"/>
        </w:rPr>
        <w:t xml:space="preserve"> helemaal af te maken, laat ze dan doorschuiven. Ga door tot iedereen weer op zijn oorspronkelijke plek staat. </w:t>
      </w:r>
    </w:p>
    <w:p w14:paraId="077F4FA5" w14:textId="77777777" w:rsidR="00F40507" w:rsidRDefault="00F40507" w:rsidP="003571D1">
      <w:pPr>
        <w:pStyle w:val="Default"/>
        <w:rPr>
          <w:color w:val="585858"/>
          <w:sz w:val="22"/>
          <w:szCs w:val="22"/>
        </w:rPr>
      </w:pPr>
    </w:p>
    <w:p w14:paraId="219A2FAC" w14:textId="77777777" w:rsidR="00F40507" w:rsidRDefault="00F40507" w:rsidP="003571D1">
      <w:pPr>
        <w:pStyle w:val="Default"/>
        <w:rPr>
          <w:b/>
          <w:bCs/>
          <w:color w:val="585858"/>
          <w:sz w:val="22"/>
          <w:szCs w:val="22"/>
        </w:rPr>
      </w:pPr>
      <w:r>
        <w:rPr>
          <w:b/>
          <w:bCs/>
          <w:color w:val="585858"/>
          <w:sz w:val="22"/>
          <w:szCs w:val="22"/>
        </w:rPr>
        <w:t>Opdracht B</w:t>
      </w:r>
      <w:r w:rsidR="003571D1">
        <w:rPr>
          <w:b/>
          <w:bCs/>
          <w:color w:val="585858"/>
          <w:sz w:val="22"/>
          <w:szCs w:val="22"/>
        </w:rPr>
        <w:t xml:space="preserve">: </w:t>
      </w:r>
    </w:p>
    <w:p w14:paraId="5BDAAC84" w14:textId="77777777" w:rsidR="00F40507" w:rsidRDefault="003571D1" w:rsidP="003571D1">
      <w:pPr>
        <w:pStyle w:val="Default"/>
        <w:rPr>
          <w:color w:val="585858"/>
          <w:sz w:val="22"/>
          <w:szCs w:val="22"/>
        </w:rPr>
      </w:pPr>
      <w:r>
        <w:rPr>
          <w:color w:val="585858"/>
          <w:sz w:val="22"/>
          <w:szCs w:val="22"/>
        </w:rPr>
        <w:t>Vraag nu om verbinding te tekenen tussen de verschillende tekeningen van de eerste ronde. E</w:t>
      </w:r>
      <w:r w:rsidR="00F40507">
        <w:rPr>
          <w:color w:val="585858"/>
          <w:sz w:val="22"/>
          <w:szCs w:val="22"/>
        </w:rPr>
        <w:t>n</w:t>
      </w:r>
      <w:r>
        <w:rPr>
          <w:color w:val="585858"/>
          <w:sz w:val="22"/>
          <w:szCs w:val="22"/>
        </w:rPr>
        <w:t xml:space="preserve"> weer schuift iedereen steeds een plaatsje op na een korte of langere minuut. Als het hele vel vol getekend is en de tekening lijkt af, dan stop je.</w:t>
      </w:r>
    </w:p>
    <w:p w14:paraId="3361D1DB" w14:textId="77777777" w:rsidR="00F40507" w:rsidRDefault="00F40507" w:rsidP="003571D1">
      <w:pPr>
        <w:pStyle w:val="Default"/>
        <w:rPr>
          <w:color w:val="585858"/>
          <w:sz w:val="22"/>
          <w:szCs w:val="22"/>
        </w:rPr>
      </w:pPr>
    </w:p>
    <w:p w14:paraId="24771100" w14:textId="77777777" w:rsidR="00F40507" w:rsidRDefault="003571D1" w:rsidP="003571D1">
      <w:pPr>
        <w:pStyle w:val="Default"/>
        <w:rPr>
          <w:b/>
          <w:bCs/>
          <w:color w:val="585858"/>
          <w:sz w:val="22"/>
          <w:szCs w:val="22"/>
        </w:rPr>
      </w:pPr>
      <w:r>
        <w:rPr>
          <w:b/>
          <w:bCs/>
          <w:color w:val="585858"/>
          <w:sz w:val="22"/>
          <w:szCs w:val="22"/>
        </w:rPr>
        <w:t xml:space="preserve">Opdracht </w:t>
      </w:r>
      <w:r w:rsidR="00F40507">
        <w:rPr>
          <w:b/>
          <w:bCs/>
          <w:color w:val="585858"/>
          <w:sz w:val="22"/>
          <w:szCs w:val="22"/>
        </w:rPr>
        <w:t>C</w:t>
      </w:r>
      <w:r>
        <w:rPr>
          <w:b/>
          <w:bCs/>
          <w:color w:val="585858"/>
          <w:sz w:val="22"/>
          <w:szCs w:val="22"/>
        </w:rPr>
        <w:t xml:space="preserve">: </w:t>
      </w:r>
    </w:p>
    <w:p w14:paraId="50F34102" w14:textId="0B5722FA" w:rsidR="003571D1" w:rsidRDefault="003571D1" w:rsidP="003571D1">
      <w:pPr>
        <w:pStyle w:val="Default"/>
        <w:rPr>
          <w:color w:val="585858"/>
          <w:sz w:val="22"/>
          <w:szCs w:val="22"/>
        </w:rPr>
      </w:pPr>
      <w:r>
        <w:rPr>
          <w:color w:val="585858"/>
          <w:sz w:val="22"/>
          <w:szCs w:val="22"/>
        </w:rPr>
        <w:t xml:space="preserve">Bekijk samen de tekening en laat de deelnemers vertellen wat ze zien en wat de tekening bij ze oproept. </w:t>
      </w:r>
    </w:p>
    <w:p w14:paraId="28E57F34" w14:textId="77777777" w:rsidR="00F40507" w:rsidRDefault="00F40507" w:rsidP="003571D1">
      <w:pPr>
        <w:pStyle w:val="Default"/>
        <w:rPr>
          <w:color w:val="585858"/>
          <w:sz w:val="22"/>
          <w:szCs w:val="22"/>
        </w:rPr>
      </w:pPr>
    </w:p>
    <w:p w14:paraId="4AB567FB" w14:textId="77777777" w:rsidR="00F40507" w:rsidRDefault="003571D1" w:rsidP="003571D1">
      <w:pPr>
        <w:pStyle w:val="Default"/>
        <w:rPr>
          <w:b/>
          <w:bCs/>
          <w:color w:val="585858"/>
          <w:sz w:val="22"/>
          <w:szCs w:val="22"/>
        </w:rPr>
      </w:pPr>
      <w:r>
        <w:rPr>
          <w:b/>
          <w:bCs/>
          <w:color w:val="585858"/>
          <w:sz w:val="22"/>
          <w:szCs w:val="22"/>
        </w:rPr>
        <w:t xml:space="preserve">Nabespreking: </w:t>
      </w:r>
    </w:p>
    <w:p w14:paraId="7795E4BA" w14:textId="3B00B72D" w:rsidR="00490F58" w:rsidRDefault="003571D1" w:rsidP="004D5891">
      <w:pPr>
        <w:pStyle w:val="Default"/>
        <w:rPr>
          <w:rFonts w:cs="CronosPro-Semibold"/>
          <w:b/>
        </w:rPr>
      </w:pPr>
      <w:r>
        <w:rPr>
          <w:color w:val="585858"/>
          <w:sz w:val="22"/>
          <w:szCs w:val="22"/>
        </w:rPr>
        <w:t xml:space="preserve">Over loslaten van je eigen tekening, over aanvullen bij een ander, over teleurstellingen en ontdekkingen van deze samenwerking. Maak daarna samen een vertaling van de ontdekkingen naar het werk. </w:t>
      </w:r>
    </w:p>
    <w:sectPr w:rsidR="00490F58" w:rsidSect="0086309A">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ronosPro-Bold">
    <w:panose1 w:val="00000000000000000000"/>
    <w:charset w:val="00"/>
    <w:family w:val="swiss"/>
    <w:notTrueType/>
    <w:pitch w:val="default"/>
    <w:sig w:usb0="00000003" w:usb1="00000000" w:usb2="00000000" w:usb3="00000000" w:csb0="00000001" w:csb1="00000000"/>
  </w:font>
  <w:font w:name="Cronos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5CF"/>
    <w:multiLevelType w:val="hybridMultilevel"/>
    <w:tmpl w:val="92A0AD10"/>
    <w:lvl w:ilvl="0" w:tplc="DC44CDEA">
      <w:start w:val="1"/>
      <w:numFmt w:val="bullet"/>
      <w:lvlText w:val=""/>
      <w:lvlJc w:val="left"/>
      <w:pPr>
        <w:tabs>
          <w:tab w:val="num" w:pos="360"/>
        </w:tabs>
        <w:ind w:left="360" w:hanging="360"/>
      </w:pPr>
      <w:rPr>
        <w:rFonts w:ascii="Symbol" w:hAnsi="Symbol" w:hint="default"/>
        <w:color w:val="auto"/>
        <w:sz w:val="24"/>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E69"/>
    <w:multiLevelType w:val="hybridMultilevel"/>
    <w:tmpl w:val="D8B88D62"/>
    <w:lvl w:ilvl="0" w:tplc="DC44CDEA">
      <w:start w:val="1"/>
      <w:numFmt w:val="bullet"/>
      <w:lvlText w:val=""/>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36296"/>
    <w:multiLevelType w:val="multilevel"/>
    <w:tmpl w:val="975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0EE8"/>
    <w:multiLevelType w:val="hybridMultilevel"/>
    <w:tmpl w:val="B4303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E41A8F"/>
    <w:multiLevelType w:val="hybridMultilevel"/>
    <w:tmpl w:val="15AA66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C"/>
    <w:rsid w:val="00040E8D"/>
    <w:rsid w:val="003571D1"/>
    <w:rsid w:val="004076FB"/>
    <w:rsid w:val="00490F58"/>
    <w:rsid w:val="004D5891"/>
    <w:rsid w:val="005C3F56"/>
    <w:rsid w:val="00740C27"/>
    <w:rsid w:val="00757914"/>
    <w:rsid w:val="0076744A"/>
    <w:rsid w:val="00785483"/>
    <w:rsid w:val="0082710C"/>
    <w:rsid w:val="0086309A"/>
    <w:rsid w:val="008D4B98"/>
    <w:rsid w:val="00955F7E"/>
    <w:rsid w:val="009D25A4"/>
    <w:rsid w:val="00A8403F"/>
    <w:rsid w:val="00B60704"/>
    <w:rsid w:val="00BF798D"/>
    <w:rsid w:val="00C875AC"/>
    <w:rsid w:val="00E11D28"/>
    <w:rsid w:val="00E442EE"/>
    <w:rsid w:val="00ED53CD"/>
    <w:rsid w:val="00F40507"/>
    <w:rsid w:val="00F76B7C"/>
    <w:rsid w:val="00FF7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FD03"/>
  <w15:docId w15:val="{9E0B8B28-B774-4CA0-8B2F-41810F01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76B7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F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76B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B7C"/>
    <w:rPr>
      <w:rFonts w:ascii="Tahoma" w:hAnsi="Tahoma" w:cs="Tahoma"/>
      <w:sz w:val="16"/>
      <w:szCs w:val="16"/>
    </w:rPr>
  </w:style>
  <w:style w:type="paragraph" w:styleId="Lijstalinea">
    <w:name w:val="List Paragraph"/>
    <w:basedOn w:val="Standaard"/>
    <w:uiPriority w:val="34"/>
    <w:qFormat/>
    <w:rsid w:val="00E442EE"/>
    <w:pPr>
      <w:ind w:left="720"/>
      <w:contextualSpacing/>
    </w:pPr>
  </w:style>
  <w:style w:type="paragraph" w:styleId="Geenafstand">
    <w:name w:val="No Spacing"/>
    <w:uiPriority w:val="1"/>
    <w:qFormat/>
    <w:rsid w:val="00490F58"/>
    <w:pPr>
      <w:spacing w:after="0" w:line="240" w:lineRule="auto"/>
      <w:ind w:left="11" w:hanging="10"/>
    </w:pPr>
    <w:rPr>
      <w:rFonts w:ascii="Arial" w:eastAsia="Arial" w:hAnsi="Arial" w:cs="Arial"/>
      <w:color w:val="000000"/>
      <w:sz w:val="20"/>
      <w:lang w:eastAsia="nl-NL"/>
    </w:rPr>
  </w:style>
  <w:style w:type="paragraph" w:customStyle="1" w:styleId="Default">
    <w:name w:val="Default"/>
    <w:rsid w:val="003571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4252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imgres?imgurl=http://cadmagazine.nl/wp-content/uploads/2016/09/SamenwerkenBasWolse.jpg&amp;imgrefurl=http://cadmagazine.nl/column-samenwerken-samen-werken/&amp;docid=eJDRWpJ3XvxkQM&amp;tbnid=NxwPnlcPr3DB_M:&amp;vet=10ahUKEwiUtY2M6dPTAhUIYlAKHQkDCEAQMwhjKB8wHw..i&amp;w=349&amp;h=291&amp;bih=620&amp;biw=1301&amp;q=samenwerken&amp;ved=0ahUKEwiUtY2M6dPTAhUIYlAKHQkDCEAQMwhjKB8wHw&amp;iact=mrc&amp;uact=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2017-05-03T13:25:00Z</dcterms:created>
  <dcterms:modified xsi:type="dcterms:W3CDTF">2017-05-03T13:25:00Z</dcterms:modified>
</cp:coreProperties>
</file>